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before="100" w:after="100" w:line="308" w:lineRule="atLeast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3b469f"/>
          <w:kern w:val="36"/>
          <w:sz w:val="50"/>
          <w:szCs w:val="50"/>
          <w:u w:color="3b469f"/>
          <w14:textFill>
            <w14:solidFill>
              <w14:srgbClr w14:val="3B469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b469f"/>
          <w:kern w:val="36"/>
          <w:sz w:val="50"/>
          <w:szCs w:val="50"/>
          <w:u w:color="3b469f"/>
          <w:rtl w:val="0"/>
          <w:lang w:val="ru-RU"/>
          <w14:textFill>
            <w14:solidFill>
              <w14:srgbClr w14:val="3B469F"/>
            </w14:solidFill>
          </w14:textFill>
        </w:rPr>
        <w:t>Курортный сбор на территории Краснодарского края</w:t>
      </w:r>
    </w:p>
    <w:p>
      <w:pPr>
        <w:pStyle w:val="Normal.0"/>
        <w:shd w:val="clear" w:color="auto" w:fill="ffffff"/>
        <w:spacing w:after="0" w:line="343" w:lineRule="atLeast"/>
      </w:pP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В связи с принятием Федерального закона от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29.07.2017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г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№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214-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ФЗ «О проведении эксперимента по развитию курортной инфраструктуры в Республике Крым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Алтайском крае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Краснодарском крае и Ставропольском крае» и закона Краснодарского края от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27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ноября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2017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года №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3690-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правонарушениях»»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обращаем внимание на то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что на ряде курортов региона с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16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июля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2018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года по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31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декабря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2022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года взимается курортный сбор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:rtl w:val="0"/>
          <w14:textFill>
            <w14:solidFill>
              <w14:srgbClr w14:val="0C0B15"/>
            </w14:solidFill>
          </w14:textFill>
        </w:rPr>
        <w:br w:type="textWrapping"/>
        <w:t>Плательщики курортного сбора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физические 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достигшие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18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лет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планирующие проживать в объектах размещения более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24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часов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:rtl w:val="0"/>
          <w14:textFill>
            <w14:solidFill>
              <w14:srgbClr w14:val="0C0B15"/>
            </w14:solidFill>
          </w14:textFill>
        </w:rPr>
        <w:br w:type="textWrapping"/>
        <w:t xml:space="preserve">Размер курортного сбора за одни сутки фактического проживания плательщика курортного сбора в объекте размещения составляет –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3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0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рублей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:rtl w:val="0"/>
          <w14:textFill>
            <w14:solidFill>
              <w14:srgbClr w14:val="0C0B15"/>
            </w14:solidFill>
          </w14:textFill>
        </w:rPr>
        <w:br w:type="textWrapping"/>
        <w:t>Курортный сбор в Краснодарском крае взимается на территории муниципального образования города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курорта Анапа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:rtl w:val="0"/>
          <w14:textFill>
            <w14:solidFill>
              <w14:srgbClr w14:val="0C0B15"/>
            </w14:solidFill>
          </w14:textFill>
        </w:rPr>
        <w:br w:type="textWrapping"/>
        <w:t>От уплаты курортного сбора освобождаются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: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удостоенные звания Героя Советского Союза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Героя Российской Федерации или являющиеся полными кавалерами ордена Славы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удостоенные звания Героя Социалистического Труда или Героя Труда Российской Федерации либо награжденные орденом Трудовой Славы трех степеней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3)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участники Великой Отечественной войны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4)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ветераны боевых действий из числа лиц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указанных в подпунктах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1 - 4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пункта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статьи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3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Федерального закона от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12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января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1995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года №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5-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ФЗ «О ветеранах»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5)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награжденные знаком «Жителю блокадного Ленинграда»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6)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работавшие в период Великой Отечественной войны на объектах противовоздушной обороны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местной противовоздушной обороны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на строительстве оборонительных сооружений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военно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морских баз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аэродромов и других военных объектов в пределах тыловых границ действующих фронтов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операционных зон действующих флотов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на прифронтовых участках железных и автомобильных дорог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 также члены экипажей судов транспортного флота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интернированных в начале Великой Отечественной войны в портах других государств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7)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инвалиды войны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8)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члены семей погибших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(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умерших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инвалидов войны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участников Великой Отечественной войны и ветеранов боевых действий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 также члены семей погибших работников госпиталей и больниц города Ленинграда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9)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подвергшиеся воздействию радиации вследствие катастрофы на Чернобыльской АЭС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 также вследствие ядерных испытаний на Семипалатинском полигоне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 приравненные к ним 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10)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инвалиды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групп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11)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сопровождающие инвалидов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группы и детей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инвалидов в соответствии с Федеральным законом от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17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июля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1999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года №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178-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ФЗ «О государственной социальной помощи»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12)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малоимущие семьи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малоимущие одиноко проживающие граждане и иные категории граждан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предусмотренные Федеральным законом от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17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июля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1999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года №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178-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ФЗ «О государственной социальной помощи»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которые имеют среднедушевой доход ниже величины прожиточного минимума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установленного по месту их жительства в соответствующем субъекте Российской Федерации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13)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прибывшие на территорию эксперимента в целях получения специализированной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в том числе высокотехнологичной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медицинской помощи или медицинской реабилитации после оказания специализированной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в том числе высокотехнологичной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медицинской помощи в условиях санаторно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-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курортных организаций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 также сопровождающее их лицо в случае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если пациентом является ребенок в возрасте до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18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лет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14)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больные туберкулезом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15)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лица в возрасте до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24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лет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обучающиеся по очной форме обучения в образовательных организациях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расположенных на территории эксперимента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16)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постоянно работающие на территории эксперимента на основании трудового договора или служебного контракта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17)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имеющие место жительства на территории эксперимента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18)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имеющие в праве собственности жилые дома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(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доли в праве собственности на них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и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(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или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жилые помещения 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(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доли в праве собственности на них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на территории эксперимента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19)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спортсмены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тренеры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спортивные судьи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а также иные специалисты в области физической культуры и спорта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прибывшие для участия в официальных спортивных мероприятиях на территорию эксперимента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14:textFill>
            <w14:solidFill>
              <w14:srgbClr w14:val="0C0B15"/>
            </w14:solidFill>
          </w14:textFill>
        </w:rPr>
        <w:br w:type="textWrapping"/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20)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    лица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имеющие место жительства на территории Краснодарского края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0c0b15"/>
          <w:sz w:val="25"/>
          <w:szCs w:val="25"/>
          <w:u w:color="0c0b15"/>
          <w:rtl w:val="0"/>
          <w14:textFill>
            <w14:solidFill>
              <w14:srgbClr w14:val="0C0B15"/>
            </w14:solidFill>
          </w14:textFill>
        </w:rPr>
        <w:br w:type="textWrapping"/>
        <w:t>Освобождение от уплаты курортного сбора осуществляется при предъявлении сотрудникам Санатория оригинала документа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подтверждающего право на освобождение от уплаты курортного сбора либо его копия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заверенная в установленном порядке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Освобождение от уплаты курортного сбора лиц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указанных в п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 xml:space="preserve">. 11, </w:t>
      </w:r>
      <w:r>
        <w:rPr>
          <w:rFonts w:ascii="Arial" w:hAnsi="Arial" w:hint="default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может осуществляться на основании письменного заявления</w:t>
      </w:r>
      <w:r>
        <w:rPr>
          <w:rFonts w:ascii="Arial" w:hAnsi="Arial"/>
          <w:outline w:val="0"/>
          <w:color w:val="0c0b15"/>
          <w:sz w:val="25"/>
          <w:szCs w:val="25"/>
          <w:u w:color="0c0b15"/>
          <w:rtl w:val="0"/>
          <w:lang w:val="ru-RU"/>
          <w14:textFill>
            <w14:solidFill>
              <w14:srgbClr w14:val="0C0B15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