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0E" w:rsidRPr="00D62B0E" w:rsidRDefault="00D62B0E" w:rsidP="00D62B0E">
      <w:pPr>
        <w:shd w:val="clear" w:color="auto" w:fill="FFFFFF"/>
        <w:spacing w:before="100" w:beforeAutospacing="1" w:after="100" w:afterAutospacing="1" w:line="308" w:lineRule="atLeast"/>
        <w:outlineLvl w:val="0"/>
        <w:rPr>
          <w:rFonts w:ascii="Times New Roman" w:eastAsia="Times New Roman" w:hAnsi="Times New Roman" w:cs="Times New Roman"/>
          <w:b/>
          <w:bCs/>
          <w:color w:val="3B469F"/>
          <w:kern w:val="36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69F"/>
          <w:kern w:val="36"/>
          <w:sz w:val="50"/>
          <w:szCs w:val="50"/>
          <w:lang w:eastAsia="ru-RU"/>
        </w:rPr>
        <w:t>К</w:t>
      </w:r>
      <w:bookmarkStart w:id="0" w:name="_GoBack"/>
      <w:bookmarkEnd w:id="0"/>
      <w:r w:rsidRPr="00D62B0E">
        <w:rPr>
          <w:rFonts w:ascii="Times New Roman" w:eastAsia="Times New Roman" w:hAnsi="Times New Roman" w:cs="Times New Roman"/>
          <w:b/>
          <w:bCs/>
          <w:color w:val="3B469F"/>
          <w:kern w:val="36"/>
          <w:sz w:val="50"/>
          <w:szCs w:val="50"/>
          <w:lang w:eastAsia="ru-RU"/>
        </w:rPr>
        <w:t>урортный сбор на территории Краснодарского края</w:t>
      </w:r>
    </w:p>
    <w:p w:rsidR="00D62B0E" w:rsidRPr="00D62B0E" w:rsidRDefault="00D62B0E" w:rsidP="00D62B0E">
      <w:pPr>
        <w:shd w:val="clear" w:color="auto" w:fill="FFFFFF"/>
        <w:spacing w:after="0" w:line="343" w:lineRule="atLeast"/>
        <w:rPr>
          <w:rFonts w:ascii="Arial" w:eastAsia="Times New Roman" w:hAnsi="Arial" w:cs="Arial"/>
          <w:color w:val="0C0B15"/>
          <w:sz w:val="25"/>
          <w:szCs w:val="25"/>
          <w:lang w:eastAsia="ru-RU"/>
        </w:rPr>
      </w:pPr>
      <w:proofErr w:type="gramStart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t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и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правонарушениях»», обращаем внимание на то, что</w:t>
      </w:r>
      <w:proofErr w:type="gramEnd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t xml:space="preserve"> на ряде курортов региона с 16 июля 2018 года по 31 декабря 2022 года взимается курортный сбор.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Плательщики курортного сбора: физические лица, достигшие 18 лет, планирующие проживать в объектах размещения более 24 часов.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Размер курортного сбора за одни сутки фактического проживания плательщика курортного сбора в объекте размещения составляет – 10 рублей.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Курортный сбор в Краснодарском крае взимается на территории муниципального образования города-курорта Анапа.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От уплаты курортного сбора освобождаются: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1) лица, удостоенные звания Героя Советского Союза, Героя Российской Федерации или являющиеся полными кавалерами ордена Славы;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3) участники Великой Отечественной войны;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4) ветераны боевых действий из числа лиц, указанных в подпунктах 1 - 4 пункта 1 статьи 3 Федерального закона от 12 января 1995 года № 5-ФЗ «О ветеранах»;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5) лица, награжденные знаком «Жителю блокадного Ленинграда»;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</w:r>
      <w:proofErr w:type="gramStart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proofErr w:type="gramEnd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t>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7) инвалиды войны;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 xml:space="preserve"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lastRenderedPageBreak/>
        <w:t>обороны, а также члены семей погибших работников госпиталей и больниц города Ленинграда;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</w:r>
      <w:proofErr w:type="gramStart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10) инвалиды I и II групп;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11) 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помощи»;</w:t>
      </w:r>
      <w:proofErr w:type="gramEnd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12) малоимущие семьи, малоимущие одиноко проживающие граждане и иные категории граждан, предусмотренные Федеральным законом от 17 июля 1999 года № 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</w:r>
      <w:proofErr w:type="gramStart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14) больные туберкулезом;</w:t>
      </w:r>
      <w:proofErr w:type="gramEnd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</w:r>
      <w:proofErr w:type="gramStart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16) лица, постоянно работающие на территории эксперимента на основании трудового договора или служебного контракта;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17) лица, имеющие место жительства на территории эксперимента;</w:t>
      </w:r>
      <w:proofErr w:type="gramEnd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</w:r>
      <w:proofErr w:type="gramStart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t>18) лица, имеющие в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эксперимента;</w:t>
      </w:r>
      <w:proofErr w:type="gramEnd"/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20)    лица, имеющие место жительства на территории Краснодарского края;</w:t>
      </w:r>
      <w:r w:rsidRPr="00D62B0E">
        <w:rPr>
          <w:rFonts w:ascii="Arial" w:eastAsia="Times New Roman" w:hAnsi="Arial" w:cs="Arial"/>
          <w:color w:val="0C0B15"/>
          <w:sz w:val="25"/>
          <w:szCs w:val="25"/>
          <w:lang w:eastAsia="ru-RU"/>
        </w:rPr>
        <w:br/>
        <w:t>Освобождение от уплаты курортного сбора осуществляется при предъявлении сотрудникам Санатория оригинала документа, подтверждающего право на освобождение от уплаты курортного сбора либо его копия, заверенная в установленном порядке. Освобождение от уплаты курортного сбора лиц, указанных в п. 11, может осуществляться на основании письменного заявления.</w:t>
      </w:r>
    </w:p>
    <w:p w:rsidR="002230D1" w:rsidRDefault="002230D1"/>
    <w:sectPr w:rsidR="0022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0E"/>
    <w:rsid w:val="002230D1"/>
    <w:rsid w:val="00D6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2018-11-20T11:27:00Z</dcterms:created>
  <dcterms:modified xsi:type="dcterms:W3CDTF">2018-11-20T11:27:00Z</dcterms:modified>
</cp:coreProperties>
</file>